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.00079999999997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продукте</w:t>
      </w:r>
    </w:p>
    <w:p w:rsidR="00000000" w:rsidDel="00000000" w:rsidP="00000000" w:rsidRDefault="00000000" w:rsidRPr="00000000" w14:paraId="00000002">
      <w:pPr>
        <w:spacing w:after="160" w:line="259.00079999999997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Компания ООО «Передовые технологии»  - разработчик отечественного программного обеспечения RuDesktop для обеспечения удаленного доступа </w:t>
      </w:r>
      <w:r w:rsidDel="00000000" w:rsidR="00000000" w:rsidRPr="00000000">
        <w:rPr>
          <w:rtl w:val="0"/>
        </w:rPr>
        <w:t xml:space="preserve">и управления конфигурациями устройств</w:t>
      </w:r>
      <w:r w:rsidDel="00000000" w:rsidR="00000000" w:rsidRPr="00000000">
        <w:rPr>
          <w:rtl w:val="0"/>
        </w:rPr>
        <w:t xml:space="preserve">. Компания была основана в 2022 году специалистами с обширным опытом в области разработки ПО, коммерческой реализации и </w:t>
      </w:r>
      <w:r w:rsidDel="00000000" w:rsidR="00000000" w:rsidRPr="00000000">
        <w:rPr>
          <w:rtl w:val="0"/>
        </w:rPr>
        <w:t xml:space="preserve">послепродажного сопровождения</w:t>
      </w:r>
      <w:r w:rsidDel="00000000" w:rsidR="00000000" w:rsidRPr="00000000">
        <w:rPr>
          <w:rtl w:val="0"/>
        </w:rPr>
        <w:t xml:space="preserve"> в </w:t>
      </w:r>
      <w:r w:rsidDel="00000000" w:rsidR="00000000" w:rsidRPr="00000000">
        <w:rPr>
          <w:rtl w:val="0"/>
        </w:rPr>
        <w:t xml:space="preserve">финансовой сфере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160" w:line="259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RuDesktop является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полностью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российской разработкой. Программный комплекс успешно прошел «государственную регистрацию программы для ЭВМ»</w:t>
      </w:r>
      <w:r w:rsidDel="00000000" w:rsidR="00000000" w:rsidRPr="00000000">
        <w:rPr>
          <w:rtl w:val="0"/>
        </w:rPr>
        <w:t xml:space="preserve"> и внесен в реестре программ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под</w:t>
      </w:r>
      <w:r w:rsidDel="00000000" w:rsidR="00000000" w:rsidRPr="00000000">
        <w:rPr>
          <w:rtl w:val="0"/>
        </w:rPr>
        <w:t xml:space="preserve"> №2022667530 </w:t>
      </w:r>
      <w:r w:rsidDel="00000000" w:rsidR="00000000" w:rsidRPr="00000000">
        <w:rPr>
          <w:rtl w:val="0"/>
        </w:rPr>
        <w:t xml:space="preserve">от</w:t>
      </w:r>
      <w:r w:rsidDel="00000000" w:rsidR="00000000" w:rsidRPr="00000000">
        <w:rPr>
          <w:rtl w:val="0"/>
        </w:rPr>
        <w:t xml:space="preserve"> 21.09.2022, а также включен в Единый реестр российских программ для электронных вычислительных машин и баз данных под №15913 от 09.12.2022. После ухода с рынка иностранных вендоров </w:t>
      </w:r>
      <w:r w:rsidDel="00000000" w:rsidR="00000000" w:rsidRPr="00000000">
        <w:rPr>
          <w:rtl w:val="0"/>
        </w:rPr>
        <w:t xml:space="preserve">является импортозамещающим</w:t>
      </w:r>
      <w:r w:rsidDel="00000000" w:rsidR="00000000" w:rsidRPr="00000000">
        <w:rPr>
          <w:rtl w:val="0"/>
        </w:rPr>
        <w:t xml:space="preserve"> продуктом таких решений по удаленному доступу как AnyDesk и TeamViewer, а также по управлению конфигурациями устройств Microsoft Endpoint Configuration Manager.</w:t>
      </w:r>
    </w:p>
    <w:p w:rsidR="00000000" w:rsidDel="00000000" w:rsidP="00000000" w:rsidRDefault="00000000" w:rsidRPr="00000000" w14:paraId="00000004">
      <w:pPr>
        <w:spacing w:after="160" w:line="259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Программное обеспечение имеет клиент-серверную архитектуру. Агент поддерживает работу на Windows, MacOS, Linux, включая  российские ОС Astra Linux, РЕД ОС, Basalt </w:t>
      </w:r>
      <w:r w:rsidDel="00000000" w:rsidR="00000000" w:rsidRPr="00000000">
        <w:rPr>
          <w:rtl w:val="0"/>
        </w:rPr>
        <w:t xml:space="preserve">и мобильной платформе Android</w:t>
      </w:r>
      <w:r w:rsidDel="00000000" w:rsidR="00000000" w:rsidRPr="00000000">
        <w:rPr>
          <w:rtl w:val="0"/>
        </w:rPr>
        <w:t xml:space="preserve">. Сервер  устанавливается на базе Astra Linux, </w:t>
      </w:r>
      <w:r w:rsidDel="00000000" w:rsidR="00000000" w:rsidRPr="00000000">
        <w:rPr>
          <w:rtl w:val="0"/>
        </w:rPr>
        <w:t xml:space="preserve">Ubuntu и Debian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5">
      <w:pPr>
        <w:spacing w:after="160" w:line="259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Консоль управления дает возможность из единого интерфейса управлять всем парком ПК, независимо от установленной ОС. TLS и 256 битное шифрование позволяют реализовать действительно безопасное подключение к удаленному ПК. Современный стек технологий Rust, Python, YAML обеспечивает стабильную и бесперебойную работу даже на ПК с минимальными системными требованиями. </w:t>
      </w:r>
    </w:p>
    <w:p w:rsidR="00000000" w:rsidDel="00000000" w:rsidP="00000000" w:rsidRDefault="00000000" w:rsidRPr="00000000" w14:paraId="00000006">
      <w:pPr>
        <w:spacing w:after="160" w:line="259.00079999999997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С момента релиза программу </w:t>
      </w:r>
      <w:r w:rsidDel="00000000" w:rsidR="00000000" w:rsidRPr="00000000">
        <w:rPr>
          <w:rtl w:val="0"/>
        </w:rPr>
        <w:t xml:space="preserve">уже </w:t>
      </w:r>
      <w:r w:rsidDel="00000000" w:rsidR="00000000" w:rsidRPr="00000000">
        <w:rPr>
          <w:rtl w:val="0"/>
        </w:rPr>
        <w:t xml:space="preserve">скачало более 200 тысяч пользователей. На данный момент среди клиентов уже более 100 компаний, включая крупные банки, государственные структуры, </w:t>
      </w:r>
      <w:r w:rsidDel="00000000" w:rsidR="00000000" w:rsidRPr="00000000">
        <w:rPr>
          <w:rtl w:val="0"/>
        </w:rPr>
        <w:t xml:space="preserve">промышленные предприятия и многие другие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spacing w:after="160" w:line="259" w:lineRule="auto"/>
        <w:ind w:left="0" w:firstLine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  <w:t xml:space="preserve">Архитектура</w:t>
      </w:r>
      <w:r w:rsidDel="00000000" w:rsidR="00000000" w:rsidRPr="00000000">
        <w:rPr>
          <w:rtl w:val="0"/>
        </w:rPr>
        <w:t xml:space="preserve"> предусматривает 3 вида лицензий</w:t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95"/>
        <w:gridCol w:w="1350"/>
        <w:gridCol w:w="1575"/>
        <w:gridCol w:w="1620"/>
        <w:tblGridChange w:id="0">
          <w:tblGrid>
            <w:gridCol w:w="4395"/>
            <w:gridCol w:w="1350"/>
            <w:gridCol w:w="1575"/>
            <w:gridCol w:w="1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Облачная версия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(On-Cloud)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Локальная версия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(On-Premise)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Локальная версия UEM (On-Premise)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Удаленное управление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Защищенное соединение HTTPS (443 порт, TLS протокол)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Передача файлов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Адресная книга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Временный и постоянный пароль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Удаленная перезагрузка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Совместная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Текстовый чат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История подключений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Неограниченное количество управляющих устройств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Неограниченное количество управляемых устройств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Техническая поддержка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Хранение данных на своем сервере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Работа в закрытом периметре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Интеграция с AD, LDAP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Интеграция с SIEM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Управление правами и ролями на основании групп 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Поддержка до 10 000 устройств на одном сервере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Автоматическое обновление клиента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Удаленная установка и переустановка ОС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Установка и обновление ПО на устройствах или группах устройств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Удаление ПО на устройствах или группах устройств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Удаленное выполнение команд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Удаленное исполнение скриптов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Загрузка файлов на удаленный компьютер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Написание собственных плейбуков Ansible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Инвентаризация оборудования и ПО, отчетность и мониторинг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Мониторинг логов ПО на удаленном устройстве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7E">
      <w:pPr>
        <w:spacing w:after="160" w:line="259.0007999999999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59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59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="259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RuDesktop - полностью отечественное решение. После ухода с рынка иностранных вендоров является импортозамещающим продуктом для удаленного доступа, а также по управлению конфигурациями устройств Unified endpoint management (UEM).</w:t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