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Компания ООО «Передовые технологии» (ИНН 9703094665) зарегистрирована в г. Москва в середине 2022 года, как компания разработчик программного обеспечения.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После ухода с рынка иностранных вендоров вопрос поиска отечественного решения для удаленного доступа как никогда актуален. Компания разрабатывает отечественное программное обеспечение RuDesktop – удаленный доступ и управление конфигурациями устройств на любой ОС.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Сотрудники компании имеют большой опыт в области разработки программного обеспечение, коммерческой реализации и финансовой сфере, что позволяет создавать качественный продукт с конкурентной стоимостью и большими функциональными возможностями.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С момента запуска RuDesktop имеет возможность тестирования на бесплатной основе, и чуть более чем за полгода продукт скачали и установили более 200 тысяч пользователей.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RuDesktop успешно прошла «государственную регистрацию программы для ЭВМ» и находится в реестре программ с 21.09.2022 №2022667530. В декабре ПО было успешно включено в реестр российского ПО под №15913.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Создавая отечественный продукт важнейшим фактором, является поддержка российских операционных систем. RuDesktop поддерживает работу на Linux в том числе Astra,  RedOS, AlterOS, а также Windows, MacOS и Android. Управление устройствами реализовано через единую консоль, не зависимо от ОС.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С середины ноября началась коммерческая реализация RuDesktop и с этого момента по конец 2022 года, клиентами стали более 150 представителей бизнеса.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